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5220"/>
      </w:tblGrid>
      <w:tr w:rsidR="006957F2" w:rsidTr="001D067C">
        <w:tc>
          <w:tcPr>
            <w:tcW w:w="4140" w:type="dxa"/>
          </w:tcPr>
          <w:p w:rsidR="006957F2" w:rsidRDefault="006957F2" w:rsidP="001D067C">
            <w:pPr>
              <w:rPr>
                <w:b/>
              </w:rPr>
            </w:pPr>
            <w:r w:rsidRPr="006957F2">
              <w:rPr>
                <w:b/>
              </w:rPr>
              <w:t>Name of the Committee</w:t>
            </w:r>
          </w:p>
          <w:p w:rsidR="006957F2" w:rsidRPr="006957F2" w:rsidRDefault="006957F2" w:rsidP="006957F2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6957F2" w:rsidRPr="006957F2" w:rsidRDefault="006957F2" w:rsidP="001D067C">
            <w:pPr>
              <w:rPr>
                <w:b/>
              </w:rPr>
            </w:pPr>
            <w:r w:rsidRPr="006957F2">
              <w:rPr>
                <w:b/>
              </w:rPr>
              <w:t>Composition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>
            <w:r>
              <w:t>Audit Committee</w:t>
            </w:r>
          </w:p>
        </w:tc>
        <w:tc>
          <w:tcPr>
            <w:tcW w:w="5220" w:type="dxa"/>
          </w:tcPr>
          <w:p w:rsidR="006957F2" w:rsidRDefault="006957F2">
            <w:r>
              <w:t>Mr. K. P. Rao</w:t>
            </w:r>
            <w:r w:rsidR="00932028">
              <w:t xml:space="preserve"> – Independent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>
            <w:r>
              <w:t>Dr. T. S. Sethurathnam</w:t>
            </w:r>
            <w:r w:rsidR="00932028">
              <w:t xml:space="preserve"> – Independent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 w:rsidP="00932028">
            <w:r>
              <w:t>Mr. Suresh Bhojwani</w:t>
            </w:r>
            <w:r w:rsidR="00932028">
              <w:t xml:space="preserve"> – Managing Director</w:t>
            </w:r>
          </w:p>
        </w:tc>
      </w:tr>
      <w:tr w:rsidR="001D067C" w:rsidTr="001D067C">
        <w:tc>
          <w:tcPr>
            <w:tcW w:w="4140" w:type="dxa"/>
          </w:tcPr>
          <w:p w:rsidR="001D067C" w:rsidRDefault="001D067C"/>
        </w:tc>
        <w:tc>
          <w:tcPr>
            <w:tcW w:w="5220" w:type="dxa"/>
          </w:tcPr>
          <w:p w:rsidR="001D067C" w:rsidRDefault="001D067C" w:rsidP="00932028"/>
        </w:tc>
      </w:tr>
      <w:tr w:rsidR="006957F2" w:rsidTr="001D067C">
        <w:tc>
          <w:tcPr>
            <w:tcW w:w="4140" w:type="dxa"/>
          </w:tcPr>
          <w:p w:rsidR="006957F2" w:rsidRDefault="006957F2">
            <w:r>
              <w:t>Stakeholders Relationship Committee</w:t>
            </w:r>
          </w:p>
        </w:tc>
        <w:tc>
          <w:tcPr>
            <w:tcW w:w="5220" w:type="dxa"/>
          </w:tcPr>
          <w:p w:rsidR="006957F2" w:rsidRDefault="006957F2" w:rsidP="006B5A90">
            <w:r>
              <w:t>Mr. K. P. Rao</w:t>
            </w:r>
            <w:r w:rsidR="00932028">
              <w:t xml:space="preserve"> - – Independent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 w:rsidP="00932028">
            <w:r>
              <w:t>Mr. Suresh Bhojwani</w:t>
            </w:r>
            <w:r w:rsidR="00932028">
              <w:t xml:space="preserve"> - – Managing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 w:rsidP="006B5A90">
            <w:r>
              <w:t>Smt. Hira Bhojwani</w:t>
            </w:r>
            <w:r w:rsidR="00932028">
              <w:t xml:space="preserve"> – Whole Time Director</w:t>
            </w:r>
          </w:p>
        </w:tc>
      </w:tr>
      <w:tr w:rsidR="001D067C" w:rsidTr="001D067C">
        <w:tc>
          <w:tcPr>
            <w:tcW w:w="4140" w:type="dxa"/>
          </w:tcPr>
          <w:p w:rsidR="001D067C" w:rsidRDefault="001D067C"/>
        </w:tc>
        <w:tc>
          <w:tcPr>
            <w:tcW w:w="5220" w:type="dxa"/>
          </w:tcPr>
          <w:p w:rsidR="001D067C" w:rsidRDefault="001D067C" w:rsidP="006B5A90"/>
        </w:tc>
      </w:tr>
      <w:tr w:rsidR="006957F2" w:rsidTr="001D067C">
        <w:tc>
          <w:tcPr>
            <w:tcW w:w="4140" w:type="dxa"/>
          </w:tcPr>
          <w:p w:rsidR="006957F2" w:rsidRDefault="006957F2">
            <w:r>
              <w:t>Nomination &amp; Remuneration Committee</w:t>
            </w:r>
          </w:p>
        </w:tc>
        <w:tc>
          <w:tcPr>
            <w:tcW w:w="5220" w:type="dxa"/>
          </w:tcPr>
          <w:p w:rsidR="006957F2" w:rsidRDefault="006957F2" w:rsidP="006B5A90">
            <w:r>
              <w:t>Mr. K. P. Rao</w:t>
            </w:r>
            <w:r w:rsidR="00932028">
              <w:t xml:space="preserve"> - – Independent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 w:rsidP="00932028">
            <w:r>
              <w:t>Dr. T. S. Sethurathnam</w:t>
            </w:r>
            <w:r w:rsidR="00932028">
              <w:t xml:space="preserve">  – Independent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 w:rsidP="006957F2">
            <w:r>
              <w:t xml:space="preserve">Mr. </w:t>
            </w:r>
            <w:r>
              <w:t>Byram Jeejeebhoy</w:t>
            </w:r>
            <w:r w:rsidR="00932028">
              <w:t xml:space="preserve"> – Independent Director</w:t>
            </w:r>
          </w:p>
        </w:tc>
      </w:tr>
      <w:tr w:rsidR="001D067C" w:rsidTr="001D067C">
        <w:tc>
          <w:tcPr>
            <w:tcW w:w="4140" w:type="dxa"/>
          </w:tcPr>
          <w:p w:rsidR="001D067C" w:rsidRDefault="001D067C"/>
        </w:tc>
        <w:tc>
          <w:tcPr>
            <w:tcW w:w="5220" w:type="dxa"/>
          </w:tcPr>
          <w:p w:rsidR="001D067C" w:rsidRDefault="001D067C" w:rsidP="006957F2"/>
        </w:tc>
      </w:tr>
      <w:tr w:rsidR="006957F2" w:rsidTr="001D067C">
        <w:tc>
          <w:tcPr>
            <w:tcW w:w="4140" w:type="dxa"/>
          </w:tcPr>
          <w:p w:rsidR="006957F2" w:rsidRDefault="006957F2">
            <w:r>
              <w:t xml:space="preserve">Risk Management Committee </w:t>
            </w:r>
          </w:p>
        </w:tc>
        <w:tc>
          <w:tcPr>
            <w:tcW w:w="5220" w:type="dxa"/>
          </w:tcPr>
          <w:p w:rsidR="006957F2" w:rsidRDefault="006957F2" w:rsidP="00932028">
            <w:r>
              <w:t>Mr. Suresh Bhojwani</w:t>
            </w:r>
            <w:r w:rsidR="00932028">
              <w:t xml:space="preserve"> – Managing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B166B4" w:rsidP="00B166B4">
            <w:r>
              <w:t xml:space="preserve">Smt. </w:t>
            </w:r>
            <w:r w:rsidR="006957F2">
              <w:t>Hira Bhojwani</w:t>
            </w:r>
            <w:r w:rsidR="00932028">
              <w:t xml:space="preserve"> – Whole Time Director</w:t>
            </w:r>
          </w:p>
        </w:tc>
      </w:tr>
      <w:tr w:rsidR="006957F2" w:rsidTr="001D067C">
        <w:tc>
          <w:tcPr>
            <w:tcW w:w="4140" w:type="dxa"/>
          </w:tcPr>
          <w:p w:rsidR="006957F2" w:rsidRDefault="006957F2"/>
        </w:tc>
        <w:tc>
          <w:tcPr>
            <w:tcW w:w="5220" w:type="dxa"/>
          </w:tcPr>
          <w:p w:rsidR="006957F2" w:rsidRDefault="006957F2" w:rsidP="006B5A90">
            <w:r>
              <w:t xml:space="preserve">Mr. Chirag Shah </w:t>
            </w:r>
            <w:r w:rsidR="00932028">
              <w:t>– Chief Financial Officer</w:t>
            </w:r>
          </w:p>
        </w:tc>
      </w:tr>
    </w:tbl>
    <w:p w:rsidR="00591F3E" w:rsidRDefault="00591F3E"/>
    <w:sectPr w:rsidR="00591F3E" w:rsidSect="006957F2"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7F2"/>
    <w:rsid w:val="001D067C"/>
    <w:rsid w:val="00591F3E"/>
    <w:rsid w:val="006957F2"/>
    <w:rsid w:val="00932028"/>
    <w:rsid w:val="00B1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Sarita</cp:lastModifiedBy>
  <cp:revision>2</cp:revision>
  <dcterms:created xsi:type="dcterms:W3CDTF">2016-04-15T11:53:00Z</dcterms:created>
  <dcterms:modified xsi:type="dcterms:W3CDTF">2016-04-15T12:17:00Z</dcterms:modified>
</cp:coreProperties>
</file>